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3325" w14:textId="77777777" w:rsidR="00AC5545" w:rsidRDefault="008E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КАРТА ПАРТНЕРА</w:t>
      </w:r>
    </w:p>
    <w:p w14:paraId="0ADEF5E0" w14:textId="77777777" w:rsidR="00AC5545" w:rsidRDefault="00AC5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8"/>
        <w:gridCol w:w="4312"/>
        <w:gridCol w:w="5659"/>
      </w:tblGrid>
      <w:tr w:rsidR="00AC5545" w14:paraId="6ECFDCB5" w14:textId="77777777">
        <w:trPr>
          <w:trHeight w:val="459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268B4747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483A2B69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AA032F5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  <w:t>ООО (12300)</w:t>
            </w:r>
          </w:p>
        </w:tc>
      </w:tr>
      <w:tr w:rsidR="00AC5545" w14:paraId="58A7BDEB" w14:textId="77777777">
        <w:trPr>
          <w:trHeight w:val="656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375307C3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075D8EFF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B43873B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ОБЩЕСТВО С ОГРАНИЧЕННОЙ ОТВЕТСТВЕННОСТЬЮ «РЕЙН-ЛТД»</w:t>
            </w:r>
          </w:p>
        </w:tc>
      </w:tr>
      <w:tr w:rsidR="00AC5545" w14:paraId="4B97AFF7" w14:textId="77777777">
        <w:trPr>
          <w:trHeight w:val="612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362DD842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17CE276F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Краткое наименование юридического лица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ACB7D6D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ООО «РЕЙН-ЛТД»</w:t>
            </w:r>
          </w:p>
        </w:tc>
      </w:tr>
      <w:tr w:rsidR="00AC5545" w14:paraId="3CB4FC00" w14:textId="77777777">
        <w:trPr>
          <w:trHeight w:val="638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154669C1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4953CE7B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F251575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295017, </w:t>
            </w:r>
            <w:r>
              <w:rPr>
                <w:rFonts w:ascii="Cambria" w:hAnsi="Cambria"/>
                <w:sz w:val="24"/>
                <w:szCs w:val="24"/>
              </w:rPr>
              <w:t>Россия, Республика Крым, г.Симферополь, пр.Победы, 33А</w:t>
            </w:r>
          </w:p>
        </w:tc>
      </w:tr>
      <w:tr w:rsidR="00AC5545" w14:paraId="51E1FF61" w14:textId="77777777">
        <w:trPr>
          <w:trHeight w:val="352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06346552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231F9BAF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EA45873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+7(978) 7377520 (бух)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</w:tr>
      <w:tr w:rsidR="00AC5545" w14:paraId="54BC26BB" w14:textId="77777777">
        <w:trPr>
          <w:trHeight w:val="432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660F10A4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6AFE4CB3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8D16929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1159102023937</w:t>
            </w:r>
          </w:p>
        </w:tc>
      </w:tr>
      <w:tr w:rsidR="00AC5545" w14:paraId="7EEFC5F0" w14:textId="77777777">
        <w:trPr>
          <w:trHeight w:val="356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126AFCC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432F31C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1A55662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9102158096</w:t>
            </w:r>
          </w:p>
        </w:tc>
      </w:tr>
      <w:tr w:rsidR="00AC5545" w14:paraId="51F09981" w14:textId="77777777">
        <w:trPr>
          <w:trHeight w:val="422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4F898E4F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6B254BEE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0DEE47F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910201001</w:t>
            </w:r>
          </w:p>
        </w:tc>
      </w:tr>
      <w:tr w:rsidR="00AC5545" w14:paraId="3490C595" w14:textId="77777777">
        <w:trPr>
          <w:trHeight w:val="502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163DBAA4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92DD1B6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DD30C6E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00829282</w:t>
            </w:r>
          </w:p>
        </w:tc>
      </w:tr>
      <w:tr w:rsidR="00AC5545" w14:paraId="1D74B2D1" w14:textId="77777777">
        <w:trPr>
          <w:trHeight w:val="1125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30F8B501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044B2F7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Расчетный счет</w:t>
            </w:r>
          </w:p>
          <w:p w14:paraId="76929222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Корреспондентский счет</w:t>
            </w:r>
          </w:p>
          <w:p w14:paraId="6FFD0B79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Банк</w:t>
            </w:r>
          </w:p>
          <w:p w14:paraId="59AE1B2A" w14:textId="77777777" w:rsidR="00AC5545" w:rsidRDefault="008E690E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754FDFE" w14:textId="77777777" w:rsidR="00AC5545" w:rsidRDefault="008E69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40702810223340000909</w:t>
            </w:r>
          </w:p>
          <w:p w14:paraId="62A0A3AE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30101810</w:t>
            </w:r>
            <w:r>
              <w:rPr>
                <w:rFonts w:ascii="Cambria" w:hAnsi="Cambria"/>
                <w:sz w:val="24"/>
                <w:szCs w:val="24"/>
              </w:rPr>
              <w:t>145250000411</w:t>
            </w:r>
          </w:p>
          <w:p w14:paraId="47B44312" w14:textId="77777777" w:rsidR="00AC5545" w:rsidRDefault="008E69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Банк ВТБ (ПАО)</w:t>
            </w:r>
          </w:p>
          <w:p w14:paraId="697DE2DA" w14:textId="77777777" w:rsidR="00AC5545" w:rsidRDefault="008E690E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044525411</w:t>
            </w:r>
          </w:p>
        </w:tc>
      </w:tr>
      <w:tr w:rsidR="00AC5545" w14:paraId="0683E8C7" w14:textId="77777777">
        <w:trPr>
          <w:trHeight w:val="560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20FCCBCD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1D234314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Директор</w:t>
            </w:r>
          </w:p>
          <w:p w14:paraId="6CD1144E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основание деятельности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C04DD76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  <w:t>Усеинов Рустем Бахшишевич</w:t>
            </w:r>
          </w:p>
          <w:p w14:paraId="51B0CBB6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  <w:t>Устав</w:t>
            </w:r>
          </w:p>
        </w:tc>
      </w:tr>
      <w:tr w:rsidR="00AC5545" w14:paraId="36201D0F" w14:textId="77777777">
        <w:trPr>
          <w:trHeight w:val="628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0D85BDBD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ECCABEA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CEC08F2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uk-UA"/>
              </w:rPr>
              <w:t>Девлетова Зарема Ризаевна</w:t>
            </w:r>
          </w:p>
        </w:tc>
      </w:tr>
      <w:tr w:rsidR="00AC5545" w14:paraId="7767EC6D" w14:textId="77777777">
        <w:trPr>
          <w:trHeight w:val="1126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090786B8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00C7F227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1A16337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13.01.2015 г.</w:t>
            </w:r>
          </w:p>
        </w:tc>
      </w:tr>
      <w:tr w:rsidR="00AC5545" w14:paraId="6AC875BC" w14:textId="77777777">
        <w:trPr>
          <w:trHeight w:val="1126"/>
        </w:trPr>
        <w:tc>
          <w:tcPr>
            <w:tcW w:w="59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68E606D2" w14:textId="77777777" w:rsidR="00AC5545" w:rsidRDefault="008E690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1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5BA09A34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65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B4896A8" w14:textId="77777777" w:rsidR="00AC5545" w:rsidRDefault="008E69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Общая система налогообложения.</w:t>
            </w:r>
          </w:p>
        </w:tc>
      </w:tr>
    </w:tbl>
    <w:p w14:paraId="27598ACF" w14:textId="77777777" w:rsidR="00AC5545" w:rsidRDefault="00AC5545">
      <w:pPr>
        <w:ind w:left="1416" w:firstLine="708"/>
      </w:pPr>
    </w:p>
    <w:p w14:paraId="312EF50D" w14:textId="79411A59" w:rsidR="00AC5545" w:rsidRDefault="00AC5545">
      <w:pPr>
        <w:ind w:left="1416" w:firstLine="708"/>
      </w:pPr>
      <w:bookmarkStart w:id="0" w:name="_GoBack"/>
      <w:bookmarkEnd w:id="0"/>
    </w:p>
    <w:sectPr w:rsidR="00AC5545">
      <w:pgSz w:w="11906" w:h="16838"/>
      <w:pgMar w:top="1134" w:right="850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DDCB9" w14:textId="77777777" w:rsidR="008E690E" w:rsidRDefault="008E690E">
      <w:pPr>
        <w:spacing w:after="0" w:line="240" w:lineRule="auto"/>
      </w:pPr>
      <w:r>
        <w:separator/>
      </w:r>
    </w:p>
  </w:endnote>
  <w:endnote w:type="continuationSeparator" w:id="0">
    <w:p w14:paraId="13E5E656" w14:textId="77777777" w:rsidR="008E690E" w:rsidRDefault="008E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2C236" w14:textId="77777777" w:rsidR="008E690E" w:rsidRDefault="008E690E">
      <w:pPr>
        <w:spacing w:after="0" w:line="240" w:lineRule="auto"/>
      </w:pPr>
      <w:r>
        <w:separator/>
      </w:r>
    </w:p>
  </w:footnote>
  <w:footnote w:type="continuationSeparator" w:id="0">
    <w:p w14:paraId="6C2DE659" w14:textId="77777777" w:rsidR="008E690E" w:rsidRDefault="008E6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45"/>
    <w:rsid w:val="008E690E"/>
    <w:rsid w:val="00AC5545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2AD4"/>
  <w15:docId w15:val="{DC99E28C-4CD9-4BCA-B14F-BC480BF9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13">
    <w:name w:val="Основной шрифт абзаца1"/>
  </w:style>
  <w:style w:type="character" w:styleId="afc">
    <w:name w:val="Strong"/>
    <w:qFormat/>
    <w:rPr>
      <w:b/>
      <w:bCs/>
    </w:rPr>
  </w:style>
  <w:style w:type="character" w:customStyle="1" w:styleId="afd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spacing w:after="120"/>
    </w:pPr>
  </w:style>
  <w:style w:type="paragraph" w:styleId="afe">
    <w:name w:val="List"/>
    <w:basedOn w:val="a6"/>
    <w:rPr>
      <w:rFonts w:ascii="Arial" w:hAnsi="Arial"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Lohit Hindi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f">
    <w:name w:val="Обычный (веб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Мальцева Татьяна Викторовна</cp:lastModifiedBy>
  <cp:revision>5</cp:revision>
  <dcterms:created xsi:type="dcterms:W3CDTF">2025-12-05T07:04:00Z</dcterms:created>
  <dcterms:modified xsi:type="dcterms:W3CDTF">2025-12-05T08:33:00Z</dcterms:modified>
  <cp:version>1048576</cp:version>
</cp:coreProperties>
</file>